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E0" w:rsidRPr="00AF58E0" w:rsidRDefault="00AF58E0" w:rsidP="00AF58E0">
      <w:pPr>
        <w:shd w:val="clear" w:color="auto" w:fill="F9F9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21B41"/>
          <w:spacing w:val="1"/>
          <w:sz w:val="24"/>
          <w:szCs w:val="24"/>
          <w:lang w:eastAsia="en-IN"/>
        </w:rPr>
      </w:pPr>
      <w:r w:rsidRPr="00AF58E0">
        <w:rPr>
          <w:rFonts w:ascii="Helvetica" w:eastAsia="Times New Roman" w:hAnsi="Helvetica" w:cs="Helvetica"/>
          <w:b/>
          <w:bCs/>
          <w:color w:val="021B41"/>
          <w:spacing w:val="1"/>
          <w:sz w:val="24"/>
          <w:szCs w:val="24"/>
          <w:lang w:eastAsia="en-IN"/>
        </w:rPr>
        <w:t>Advice for British Airways-125 customers whose flight is still OPERATING</w:t>
      </w:r>
    </w:p>
    <w:tbl>
      <w:tblPr>
        <w:tblW w:w="5000" w:type="pct"/>
        <w:tblBorders>
          <w:top w:val="single" w:sz="6" w:space="0" w:color="70758F"/>
          <w:left w:val="outset" w:sz="6" w:space="0" w:color="auto"/>
          <w:bottom w:val="single" w:sz="6" w:space="0" w:color="70758F"/>
          <w:right w:val="outset" w:sz="6" w:space="0" w:color="auto"/>
        </w:tblBorders>
        <w:shd w:val="clear" w:color="auto" w:fill="F9F9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5816"/>
      </w:tblGrid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24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Affected Airport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24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DXB, BAH, AMM, DOH and TLV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Tickets issued by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12 MAR 2026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Ticket travel dates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28 FEB 2026 – 31 MAY 2026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Refunds Allowed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Yes </w:t>
            </w: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–</w:t>
            </w: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For customers on </w:t>
            </w: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cancelled</w:t>
            </w: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flights, follow standard Customer Handling Guidelines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Redemptions included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Yes – </w:t>
            </w: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Please use the rebooking allowance above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Travel Agency PNR’s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u w:val="single"/>
                <w:lang w:eastAsia="en-IN"/>
              </w:rPr>
              <w:t>GDS PNR</w:t>
            </w:r>
          </w:p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Unused flight segments must be removed before applying any refund to avoid no</w:t>
            </w: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noBreakHyphen/>
              <w:t>show. Refunds can be self</w:t>
            </w: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noBreakHyphen/>
              <w:t>managed where eligible. No waiver is required</w:t>
            </w:r>
          </w:p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u w:val="single"/>
                <w:lang w:eastAsia="en-IN"/>
              </w:rPr>
              <w:t>NDC PNR</w:t>
            </w:r>
          </w:p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 xml:space="preserve">Please submit a refund request via the refunds </w:t>
            </w:r>
            <w:proofErr w:type="spellStart"/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webform</w:t>
            </w:r>
            <w:proofErr w:type="spellEnd"/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 xml:space="preserve"> link and within ‘description refund’ stated Middle East Policy + policy date of issue: </w:t>
            </w:r>
            <w:hyperlink r:id="rId5" w:history="1">
              <w:r w:rsidRPr="00AF58E0">
                <w:rPr>
                  <w:rFonts w:ascii="Helvetica" w:eastAsia="Times New Roman" w:hAnsi="Helvetica" w:cs="Helvetica"/>
                  <w:color w:val="3468AD"/>
                  <w:spacing w:val="1"/>
                  <w:sz w:val="24"/>
                  <w:szCs w:val="24"/>
                  <w:u w:val="single"/>
                  <w:lang w:eastAsia="en-IN"/>
                </w:rPr>
                <w:t>Refund request</w:t>
              </w:r>
            </w:hyperlink>
          </w:p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 </w:t>
            </w:r>
          </w:p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THIS GUIDELINE WILL BE PUBLISHED ON BATPC</w:t>
            </w:r>
          </w:p>
        </w:tc>
      </w:tr>
      <w:tr w:rsidR="00AF58E0" w:rsidRPr="00AF58E0" w:rsidTr="00AF58E0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0" w:type="dxa"/>
              <w:bottom w:w="240" w:type="dxa"/>
              <w:right w:w="24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Important Information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A"/>
            <w:tcMar>
              <w:top w:w="120" w:type="dxa"/>
              <w:left w:w="240" w:type="dxa"/>
              <w:bottom w:w="240" w:type="dxa"/>
              <w:right w:w="0" w:type="dxa"/>
            </w:tcMar>
            <w:hideMark/>
          </w:tcPr>
          <w:p w:rsidR="00AF58E0" w:rsidRPr="00AF58E0" w:rsidRDefault="00AF58E0" w:rsidP="00AF58E0">
            <w:pPr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36"/>
                <w:szCs w:val="36"/>
                <w:lang w:eastAsia="en-IN"/>
              </w:rPr>
            </w:pPr>
            <w:r w:rsidRPr="00AF58E0">
              <w:rPr>
                <w:rFonts w:ascii="Segoe UI Symbol" w:eastAsia="Times New Roman" w:hAnsi="Segoe UI Symbol" w:cs="Segoe UI Symbol"/>
                <w:b/>
                <w:bCs/>
                <w:color w:val="021B41"/>
                <w:spacing w:val="1"/>
                <w:sz w:val="36"/>
                <w:szCs w:val="36"/>
                <w:lang w:eastAsia="en-IN"/>
              </w:rPr>
              <w:t>📌</w:t>
            </w: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36"/>
                <w:szCs w:val="36"/>
                <w:lang w:eastAsia="en-IN"/>
              </w:rPr>
              <w:t xml:space="preserve"> Additional Conditions</w:t>
            </w:r>
          </w:p>
          <w:p w:rsidR="00AF58E0" w:rsidRPr="00AF58E0" w:rsidRDefault="00AF58E0" w:rsidP="00AF58E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It is essential that clear remarks are added to the PNR to reflect the conversation with the customer and the option that has been accepted.</w:t>
            </w:r>
          </w:p>
          <w:p w:rsidR="00AF58E0" w:rsidRPr="00AF58E0" w:rsidRDefault="00AF58E0" w:rsidP="00AF58E0">
            <w:pPr>
              <w:numPr>
                <w:ilvl w:val="0"/>
                <w:numId w:val="1"/>
              </w:numPr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Add OS BA MIDDLE EAST SITUATION </w:t>
            </w: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24"/>
                <w:szCs w:val="24"/>
                <w:lang w:eastAsia="en-IN"/>
              </w:rPr>
              <w:t>REFUNDS</w:t>
            </w:r>
          </w:p>
          <w:p w:rsidR="00AF58E0" w:rsidRPr="00AF58E0" w:rsidRDefault="00AF58E0" w:rsidP="00AF58E0">
            <w:pPr>
              <w:numPr>
                <w:ilvl w:val="0"/>
                <w:numId w:val="1"/>
              </w:numPr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Add OSI for customer phone number/email address</w:t>
            </w:r>
          </w:p>
          <w:p w:rsidR="00AF58E0" w:rsidRPr="00AF58E0" w:rsidRDefault="00AF58E0" w:rsidP="00AF58E0">
            <w:pPr>
              <w:numPr>
                <w:ilvl w:val="0"/>
                <w:numId w:val="1"/>
              </w:numPr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Terms and conditions from original ticket apply for any further voluntary changes.</w:t>
            </w:r>
          </w:p>
          <w:p w:rsidR="00AF58E0" w:rsidRPr="00AF58E0" w:rsidRDefault="00AF58E0" w:rsidP="00AF58E0">
            <w:pPr>
              <w:numPr>
                <w:ilvl w:val="0"/>
                <w:numId w:val="1"/>
              </w:numPr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lastRenderedPageBreak/>
              <w:t>All BA operated sectors in a booking can be refunded if at least one of the BA operated sectors is eligible above.</w:t>
            </w:r>
          </w:p>
          <w:p w:rsidR="00AF58E0" w:rsidRPr="00AF58E0" w:rsidRDefault="00AF58E0" w:rsidP="00AF58E0">
            <w:pPr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36"/>
                <w:szCs w:val="36"/>
                <w:lang w:eastAsia="en-IN"/>
              </w:rPr>
            </w:pPr>
            <w:r w:rsidRPr="00AF58E0">
              <w:rPr>
                <w:rFonts w:ascii="Segoe UI Symbol" w:eastAsia="Times New Roman" w:hAnsi="Segoe UI Symbol" w:cs="Segoe UI Symbol"/>
                <w:b/>
                <w:bCs/>
                <w:color w:val="021B41"/>
                <w:spacing w:val="1"/>
                <w:sz w:val="36"/>
                <w:szCs w:val="36"/>
                <w:lang w:eastAsia="en-IN"/>
              </w:rPr>
              <w:t>⚠️</w:t>
            </w:r>
            <w:r w:rsidRPr="00AF58E0">
              <w:rPr>
                <w:rFonts w:ascii="Helvetica" w:eastAsia="Times New Roman" w:hAnsi="Helvetica" w:cs="Helvetica"/>
                <w:b/>
                <w:bCs/>
                <w:color w:val="021B41"/>
                <w:spacing w:val="1"/>
                <w:sz w:val="36"/>
                <w:szCs w:val="36"/>
                <w:lang w:eastAsia="en-IN"/>
              </w:rPr>
              <w:t xml:space="preserve"> Disclaimer</w:t>
            </w:r>
          </w:p>
          <w:p w:rsidR="00AF58E0" w:rsidRPr="00AF58E0" w:rsidRDefault="00AF58E0" w:rsidP="00AF58E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Adherence to commercial policies/conditions of carriage guidelines remains entirely the responsibility of the user.</w:t>
            </w:r>
          </w:p>
          <w:p w:rsidR="00AF58E0" w:rsidRPr="00AF58E0" w:rsidRDefault="00AF58E0" w:rsidP="00AF58E0">
            <w:pPr>
              <w:numPr>
                <w:ilvl w:val="0"/>
                <w:numId w:val="2"/>
              </w:numPr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Any additional expenses incurred are the responsibility of the customer.</w:t>
            </w:r>
          </w:p>
          <w:p w:rsidR="00AF58E0" w:rsidRPr="00AF58E0" w:rsidRDefault="00AF58E0" w:rsidP="00AF58E0">
            <w:pPr>
              <w:numPr>
                <w:ilvl w:val="0"/>
                <w:numId w:val="2"/>
              </w:numPr>
              <w:spacing w:before="120" w:after="100" w:afterAutospacing="1" w:line="240" w:lineRule="auto"/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</w:pPr>
            <w:r w:rsidRPr="00AF58E0">
              <w:rPr>
                <w:rFonts w:ascii="Helvetica" w:eastAsia="Times New Roman" w:hAnsi="Helvetica" w:cs="Helvetica"/>
                <w:color w:val="021B41"/>
                <w:spacing w:val="1"/>
                <w:sz w:val="24"/>
                <w:szCs w:val="24"/>
                <w:lang w:eastAsia="en-IN"/>
              </w:rPr>
              <w:t>BA reserves the right to withdraw guidelines at any time.</w:t>
            </w:r>
          </w:p>
        </w:tc>
      </w:tr>
    </w:tbl>
    <w:p w:rsidR="001A731D" w:rsidRDefault="00AF58E0"/>
    <w:p w:rsidR="00AF58E0" w:rsidRDefault="00AF58E0"/>
    <w:p w:rsidR="00AF58E0" w:rsidRDefault="00AF58E0">
      <w:r>
        <w:t xml:space="preserve">Link - </w:t>
      </w:r>
      <w:hyperlink r:id="rId6" w:anchor="latest" w:tgtFrame="_blank" w:tooltip="https://www.britishairways.com/travel-partner-connect/disruptions/2026/customer-guidelines--middle-east-refunds-policy0#latest" w:history="1">
        <w:r>
          <w:rPr>
            <w:rStyle w:val="Hyperlink"/>
            <w:rFonts w:ascii="Arial" w:hAnsi="Arial" w:cs="Arial"/>
            <w:color w:val="0087CC"/>
            <w:sz w:val="21"/>
            <w:szCs w:val="21"/>
            <w:shd w:val="clear" w:color="auto" w:fill="F7F6F3"/>
          </w:rPr>
          <w:t>https://www.britishairways.com/travel-partner-connect/disruptions/2026/customer-guidelines--middle-east-refunds-policy0#latest</w:t>
        </w:r>
      </w:hyperlink>
      <w:bookmarkStart w:id="0" w:name="_GoBack"/>
      <w:bookmarkEnd w:id="0"/>
    </w:p>
    <w:sectPr w:rsidR="00AF5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55034"/>
    <w:multiLevelType w:val="multilevel"/>
    <w:tmpl w:val="34B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455C7"/>
    <w:multiLevelType w:val="multilevel"/>
    <w:tmpl w:val="D42A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E0"/>
    <w:rsid w:val="00497DA1"/>
    <w:rsid w:val="00730BB1"/>
    <w:rsid w:val="00A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BC62"/>
  <w15:chartTrackingRefBased/>
  <w15:docId w15:val="{BA4CA8DD-5BB4-4F75-BDA7-42F7174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5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8E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F58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5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ishairways.com/travel-partner-connect/disruptions/2026/customer-guidelines--middle-east-refunds-policy0" TargetMode="External"/><Relationship Id="rId5" Type="http://schemas.openxmlformats.org/officeDocument/2006/relationships/hyperlink" Target="https://www.britishairways.com/travel-partner-connect/agency-resources/requests/refund-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2026-03-13T12:02:00Z</dcterms:created>
  <dcterms:modified xsi:type="dcterms:W3CDTF">2026-03-13T12:02:00Z</dcterms:modified>
</cp:coreProperties>
</file>